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Range    </w:t>
      </w:r>
      <w:r>
        <w:t xml:space="preserve">   Domain    </w:t>
      </w:r>
      <w:r>
        <w:t xml:space="preserve">   Multiply    </w:t>
      </w:r>
      <w:r>
        <w:t xml:space="preserve">   Rate    </w:t>
      </w:r>
      <w:r>
        <w:t xml:space="preserve">   Factor    </w:t>
      </w:r>
      <w:r>
        <w:t xml:space="preserve">   Percent of Change    </w:t>
      </w:r>
      <w:r>
        <w:t xml:space="preserve">   Decay    </w:t>
      </w:r>
      <w:r>
        <w:t xml:space="preserve">   Growth    </w:t>
      </w:r>
      <w:r>
        <w:t xml:space="preserve">   Geometric Sequence    </w:t>
      </w:r>
      <w:r>
        <w:t xml:space="preserve">   Base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2021-10-11T06:39:21Z</dcterms:created>
  <dcterms:modified xsi:type="dcterms:W3CDTF">2021-10-11T06:39:21Z</dcterms:modified>
</cp:coreProperties>
</file>