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 Credit Study Guide!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apitude    </w:t>
      </w:r>
      <w:r>
        <w:t xml:space="preserve">   brainstorming    </w:t>
      </w:r>
      <w:r>
        <w:t xml:space="preserve">   employee    </w:t>
      </w:r>
      <w:r>
        <w:t xml:space="preserve">   entrepuneurs    </w:t>
      </w:r>
      <w:r>
        <w:t xml:space="preserve">   entrepuneurship    </w:t>
      </w:r>
      <w:r>
        <w:t xml:space="preserve">   ideas    </w:t>
      </w:r>
      <w:r>
        <w:t xml:space="preserve">   oppurtunities    </w:t>
      </w:r>
      <w:r>
        <w:t xml:space="preserve">   problem solving meth    </w:t>
      </w:r>
      <w:r>
        <w:t xml:space="preserve">   risk    </w:t>
      </w:r>
      <w:r>
        <w:t xml:space="preserve">   slelf assesment    </w:t>
      </w:r>
      <w:r>
        <w:t xml:space="preserve">   trade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Study Guide!</dc:title>
  <dcterms:created xsi:type="dcterms:W3CDTF">2021-10-11T06:40:51Z</dcterms:created>
  <dcterms:modified xsi:type="dcterms:W3CDTF">2021-10-11T06:40:51Z</dcterms:modified>
</cp:coreProperties>
</file>