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contact lens    </w:t>
      </w:r>
      <w:r>
        <w:t xml:space="preserve">   the lens    </w:t>
      </w:r>
      <w:r>
        <w:t xml:space="preserve">   retina    </w:t>
      </w:r>
      <w:r>
        <w:t xml:space="preserve">   iris    </w:t>
      </w:r>
      <w:r>
        <w:t xml:space="preserve">   hypermetropia    </w:t>
      </w:r>
      <w:r>
        <w:t xml:space="preserve">   screen    </w:t>
      </w:r>
      <w:r>
        <w:t xml:space="preserve">   pupil    </w:t>
      </w:r>
      <w:r>
        <w:t xml:space="preserve">   light    </w:t>
      </w:r>
      <w:r>
        <w:t xml:space="preserve">   myopia    </w:t>
      </w:r>
      <w:r>
        <w:t xml:space="preserve">   ciliary muscle    </w:t>
      </w:r>
      <w:r>
        <w:t xml:space="preserve">   concave lens    </w:t>
      </w:r>
      <w:r>
        <w:t xml:space="preserve">   convex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</dc:title>
  <dcterms:created xsi:type="dcterms:W3CDTF">2021-10-11T06:40:51Z</dcterms:created>
  <dcterms:modified xsi:type="dcterms:W3CDTF">2021-10-11T06:40:51Z</dcterms:modified>
</cp:coreProperties>
</file>