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skill    </w:t>
      </w:r>
      <w:r>
        <w:t xml:space="preserve">   knowledge    </w:t>
      </w:r>
      <w:r>
        <w:t xml:space="preserve">   faith    </w:t>
      </w:r>
      <w:r>
        <w:t xml:space="preserve">   agriculturists    </w:t>
      </w:r>
      <w:r>
        <w:t xml:space="preserve">   farm    </w:t>
      </w:r>
      <w:r>
        <w:t xml:space="preserve">   traditions    </w:t>
      </w:r>
      <w:r>
        <w:t xml:space="preserve">   community    </w:t>
      </w:r>
      <w:r>
        <w:t xml:space="preserve">   charity    </w:t>
      </w:r>
      <w:r>
        <w:t xml:space="preserve">   generations    </w:t>
      </w:r>
      <w:r>
        <w:t xml:space="preserve">   honest    </w:t>
      </w:r>
      <w:r>
        <w:t xml:space="preserve">   agriculture    </w:t>
      </w:r>
      <w:r>
        <w:t xml:space="preserve">   fondness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puzzle</dc:title>
  <dcterms:created xsi:type="dcterms:W3CDTF">2021-10-11T06:57:10Z</dcterms:created>
  <dcterms:modified xsi:type="dcterms:W3CDTF">2021-10-11T06:57:10Z</dcterms:modified>
</cp:coreProperties>
</file>