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FIBRO-FOG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CHRONIC PAIN    </w:t>
      </w:r>
      <w:r>
        <w:t xml:space="preserve">   DEPRESSION    </w:t>
      </w:r>
      <w:r>
        <w:t xml:space="preserve">   FATIGUE    </w:t>
      </w:r>
      <w:r>
        <w:t xml:space="preserve">   FIBROMYALGIA    </w:t>
      </w:r>
      <w:r>
        <w:t xml:space="preserve">   INSOMNIA    </w:t>
      </w:r>
      <w:r>
        <w:t xml:space="preserve">   MIGRAINE    </w:t>
      </w:r>
      <w:r>
        <w:t xml:space="preserve">   MUSCLE WEAKNESS    </w:t>
      </w:r>
      <w:r>
        <w:t xml:space="preserve">   RESTLESS LEG SYNDROME    </w:t>
      </w:r>
      <w:r>
        <w:t xml:space="preserve">   SUPPORT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FIBRO-FOG</dc:title>
  <dcterms:created xsi:type="dcterms:W3CDTF">2021-10-11T06:57:07Z</dcterms:created>
  <dcterms:modified xsi:type="dcterms:W3CDTF">2021-10-11T06:57:07Z</dcterms:modified>
</cp:coreProperties>
</file>