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FNSACC408 Work effectively in the accounting and bookkeeping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Procedures    </w:t>
      </w:r>
      <w:r>
        <w:t xml:space="preserve">   Policy    </w:t>
      </w:r>
      <w:r>
        <w:t xml:space="preserve">   Superannuation    </w:t>
      </w:r>
      <w:r>
        <w:t xml:space="preserve">   Fairwork    </w:t>
      </w:r>
      <w:r>
        <w:t xml:space="preserve">   TASA    </w:t>
      </w:r>
      <w:r>
        <w:t xml:space="preserve">   Xero    </w:t>
      </w:r>
      <w:r>
        <w:t xml:space="preserve">   MYOB    </w:t>
      </w:r>
      <w:r>
        <w:t xml:space="preserve">   ATO    </w:t>
      </w:r>
      <w:r>
        <w:t xml:space="preserve">   Legislation    </w:t>
      </w:r>
      <w:r>
        <w:t xml:space="preserve">   Publications    </w:t>
      </w:r>
      <w:r>
        <w:t xml:space="preserve">   Compliance    </w:t>
      </w:r>
      <w:r>
        <w:t xml:space="preserve">   Communication    </w:t>
      </w:r>
      <w:r>
        <w:t xml:space="preserve">   Ethics    </w:t>
      </w:r>
      <w:r>
        <w:t xml:space="preserve">   Feedback    </w:t>
      </w:r>
      <w:r>
        <w:t xml:space="preserve">   Networks    </w:t>
      </w:r>
      <w:r>
        <w:t xml:space="preserve">   Stakeholders    </w:t>
      </w:r>
      <w:r>
        <w:t xml:space="preserve">   Bookkeeping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FNSACC408 Work effectively in the accounting and bookkeeping industry</dc:title>
  <dcterms:created xsi:type="dcterms:W3CDTF">2021-10-11T07:14:31Z</dcterms:created>
  <dcterms:modified xsi:type="dcterms:W3CDTF">2021-10-11T07:14:31Z</dcterms:modified>
</cp:coreProperties>
</file>