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canoe    </w:t>
      </w:r>
      <w:r>
        <w:t xml:space="preserve">   courier de bois    </w:t>
      </w:r>
      <w:r>
        <w:t xml:space="preserve">   fur trade    </w:t>
      </w:r>
      <w:r>
        <w:t xml:space="preserve">   Hudson Bay Company    </w:t>
      </w:r>
      <w:r>
        <w:t xml:space="preserve">   Metis    </w:t>
      </w:r>
      <w:r>
        <w:t xml:space="preserve">   New France    </w:t>
      </w:r>
      <w:r>
        <w:t xml:space="preserve">   North West Company    </w:t>
      </w:r>
      <w:r>
        <w:t xml:space="preserve">   portage    </w:t>
      </w:r>
      <w:r>
        <w:t xml:space="preserve">   seigneury    </w:t>
      </w:r>
      <w:r>
        <w:t xml:space="preserve">   St. Lawrence River    </w:t>
      </w:r>
      <w:r>
        <w:t xml:space="preserve">   voyageur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2021-10-11T07:44:34Z</dcterms:created>
  <dcterms:modified xsi:type="dcterms:W3CDTF">2021-10-11T07:44:34Z</dcterms:modified>
</cp:coreProperties>
</file>