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FUTURE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veramos    </w:t>
      </w:r>
      <w:r>
        <w:t xml:space="preserve">   comerás    </w:t>
      </w:r>
      <w:r>
        <w:t xml:space="preserve">   volaréis    </w:t>
      </w:r>
      <w:r>
        <w:t xml:space="preserve">   caminaremos    </w:t>
      </w:r>
      <w:r>
        <w:t xml:space="preserve">   cantaréis    </w:t>
      </w:r>
      <w:r>
        <w:t xml:space="preserve">   dejaremos    </w:t>
      </w:r>
      <w:r>
        <w:t xml:space="preserve">   jugarás    </w:t>
      </w:r>
      <w:r>
        <w:t xml:space="preserve">   llegaramos    </w:t>
      </w:r>
      <w:r>
        <w:t xml:space="preserve">   no haré    </w:t>
      </w:r>
      <w:r>
        <w:t xml:space="preserve">   quedarás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TENSE</dc:title>
  <dcterms:created xsi:type="dcterms:W3CDTF">2021-10-11T07:45:13Z</dcterms:created>
  <dcterms:modified xsi:type="dcterms:W3CDTF">2021-10-11T07:45:13Z</dcterms:modified>
</cp:coreProperties>
</file>