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Facing the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Abednego    </w:t>
      </w:r>
      <w:r>
        <w:t xml:space="preserve">   Babylon    </w:t>
      </w:r>
      <w:r>
        <w:t xml:space="preserve">   Daniel    </w:t>
      </w:r>
      <w:r>
        <w:t xml:space="preserve">   Fire    </w:t>
      </w:r>
      <w:r>
        <w:t xml:space="preserve">   furnace    </w:t>
      </w:r>
      <w:r>
        <w:t xml:space="preserve">   God    </w:t>
      </w:r>
      <w:r>
        <w:t xml:space="preserve">   gold statue    </w:t>
      </w:r>
      <w:r>
        <w:t xml:space="preserve">   Meshach    </w:t>
      </w:r>
      <w:r>
        <w:t xml:space="preserve">   Nebuchadnezzar    </w:t>
      </w:r>
      <w:r>
        <w:t xml:space="preserve">   obey    </w:t>
      </w:r>
      <w:r>
        <w:t xml:space="preserve">   Shadrach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Facing the fire</dc:title>
  <dcterms:created xsi:type="dcterms:W3CDTF">2021-10-11T06:42:32Z</dcterms:created>
  <dcterms:modified xsi:type="dcterms:W3CDTF">2021-10-11T06:42:32Z</dcterms:modified>
</cp:coreProperties>
</file>