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Fair Housing - Federal and Massachusetts Protected Classes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age    </w:t>
      </w:r>
      <w:r>
        <w:t xml:space="preserve">   military status    </w:t>
      </w:r>
      <w:r>
        <w:t xml:space="preserve">   government assistance    </w:t>
      </w:r>
      <w:r>
        <w:t xml:space="preserve">   marital status    </w:t>
      </w:r>
      <w:r>
        <w:t xml:space="preserve">   sexual orientation    </w:t>
      </w:r>
      <w:r>
        <w:t xml:space="preserve">   gender identity    </w:t>
      </w:r>
      <w:r>
        <w:t xml:space="preserve">   national origin    </w:t>
      </w:r>
      <w:r>
        <w:t xml:space="preserve">   familial status    </w:t>
      </w:r>
      <w:r>
        <w:t xml:space="preserve">   religion    </w:t>
      </w:r>
      <w:r>
        <w:t xml:space="preserve">   color    </w:t>
      </w:r>
      <w:r>
        <w:t xml:space="preserve">   disability    </w:t>
      </w:r>
      <w:r>
        <w:t xml:space="preserve">   sex    </w:t>
      </w:r>
      <w:r>
        <w:t xml:space="preserve">   race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 Housing - Federal and Massachusetts Protected Classes</dc:title>
  <dcterms:created xsi:type="dcterms:W3CDTF">2021-10-11T06:42:13Z</dcterms:created>
  <dcterms:modified xsi:type="dcterms:W3CDTF">2021-10-11T06:42:13Z</dcterms:modified>
</cp:coreProperties>
</file>