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Cocoa    </w:t>
      </w:r>
      <w:r>
        <w:t xml:space="preserve">   Cocoa Board    </w:t>
      </w:r>
      <w:r>
        <w:t xml:space="preserve">   Fair Trade    </w:t>
      </w:r>
      <w:r>
        <w:t xml:space="preserve">   Global effects    </w:t>
      </w:r>
      <w:r>
        <w:t xml:space="preserve">   Human rights    </w:t>
      </w:r>
      <w:r>
        <w:t xml:space="preserve">   Local action    </w:t>
      </w:r>
      <w:r>
        <w:t xml:space="preserve">   Poverty Cycle    </w:t>
      </w:r>
      <w:r>
        <w:t xml:space="preserve">   Price    </w:t>
      </w:r>
      <w:r>
        <w:t xml:space="preserve">   Slavery    </w:t>
      </w:r>
      <w:r>
        <w:t xml:space="preserve">   Tariffs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Chocolate</dc:title>
  <dcterms:created xsi:type="dcterms:W3CDTF">2021-10-11T06:42:25Z</dcterms:created>
  <dcterms:modified xsi:type="dcterms:W3CDTF">2021-10-11T06:42:25Z</dcterms:modified>
</cp:coreProperties>
</file>