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Eleven    </w:t>
      </w:r>
      <w:r>
        <w:t xml:space="preserve">   Hebrews    </w:t>
      </w:r>
      <w:r>
        <w:t xml:space="preserve">   seen    </w:t>
      </w:r>
      <w:r>
        <w:t xml:space="preserve">   not    </w:t>
      </w:r>
      <w:r>
        <w:t xml:space="preserve">   things    </w:t>
      </w:r>
      <w:r>
        <w:t xml:space="preserve">   of    </w:t>
      </w:r>
      <w:r>
        <w:t xml:space="preserve">   conviction    </w:t>
      </w:r>
      <w:r>
        <w:t xml:space="preserve">   the    </w:t>
      </w:r>
      <w:r>
        <w:t xml:space="preserve">   for    </w:t>
      </w:r>
      <w:r>
        <w:t xml:space="preserve">   hoped    </w:t>
      </w:r>
      <w:r>
        <w:t xml:space="preserve">   assurance    </w:t>
      </w:r>
      <w:r>
        <w:t xml:space="preserve">   is    </w:t>
      </w:r>
      <w:r>
        <w:t xml:space="preserve">   Faith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2021-10-11T06:43:40Z</dcterms:created>
  <dcterms:modified xsi:type="dcterms:W3CDTF">2021-10-11T06:43:40Z</dcterms:modified>
</cp:coreProperties>
</file>