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teach    </w:t>
      </w:r>
      <w:r>
        <w:t xml:space="preserve">   plan    </w:t>
      </w:r>
      <w:r>
        <w:t xml:space="preserve">   logical    </w:t>
      </w:r>
      <w:r>
        <w:t xml:space="preserve">   directions    </w:t>
      </w:r>
      <w:r>
        <w:t xml:space="preserve">   future    </w:t>
      </w:r>
      <w:r>
        <w:t xml:space="preserve">   guidance    </w:t>
      </w:r>
      <w:r>
        <w:t xml:space="preserve">   buy in    </w:t>
      </w:r>
      <w:r>
        <w:t xml:space="preserve">   age appropriate    </w:t>
      </w:r>
      <w:r>
        <w:t xml:space="preserve">   rewards    </w:t>
      </w:r>
      <w:r>
        <w:t xml:space="preserve">   consequences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rules</dc:title>
  <dcterms:created xsi:type="dcterms:W3CDTF">2021-10-11T06:48:28Z</dcterms:created>
  <dcterms:modified xsi:type="dcterms:W3CDTF">2021-10-11T06:48:28Z</dcterms:modified>
</cp:coreProperties>
</file>