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Fantastic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peachstate    </w:t>
      </w:r>
      <w:r>
        <w:t xml:space="preserve">   rockcity    </w:t>
      </w:r>
      <w:r>
        <w:t xml:space="preserve">   cocacola    </w:t>
      </w:r>
      <w:r>
        <w:t xml:space="preserve">   peanut    </w:t>
      </w:r>
      <w:r>
        <w:t xml:space="preserve">   blueberry    </w:t>
      </w:r>
      <w:r>
        <w:t xml:space="preserve">   maize    </w:t>
      </w:r>
      <w:r>
        <w:t xml:space="preserve">   pecan    </w:t>
      </w:r>
      <w:r>
        <w:t xml:space="preserve">   cotton    </w:t>
      </w:r>
      <w:r>
        <w:t xml:space="preserve">   Augusta    </w:t>
      </w:r>
      <w:r>
        <w:t xml:space="preserve">   Atlanta    </w:t>
      </w:r>
      <w:r>
        <w:t xml:space="preserve">   Georgia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Georgia</dc:title>
  <dcterms:created xsi:type="dcterms:W3CDTF">2021-10-11T06:51:23Z</dcterms:created>
  <dcterms:modified xsi:type="dcterms:W3CDTF">2021-10-11T06:51:23Z</dcterms:modified>
</cp:coreProperties>
</file>