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Staples - 1900 to 1969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an informal article of clothing worn by men during the 1910's.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fabric was invented and worn to replace more expensive silk stockings during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fashion item was commonly used by women into the early 1900's to help create a S shaped curve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shoe which is known for its strap and simplicity, these now iconic shoes became widespread in the 1960's.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1910's, both men and women wore this article of clothing in large and grandiose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fashion trend became popular from 1900-1910, and supported a simpler and looser style of clothing for women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style of hair was common to the young, fashion forward women of the 1920's.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Although commonly seen as an item of men's clothing, this type of outfit began to be worn by women during the early 1900's.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Unlike the formless dresses common during the 1920's, dress of this style in the 50's grew shorter and shorter.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the 30's, Paris couturiers began to be challenged by this phenomenon when it began to inspire changes in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tightly fitted skirt first began popping up during the 50's.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the 50's, this style was based on the feminine ideal of a large, pointed bust attained via the bullet bra.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1920's, men began to wear a wide style of trousers which were commonly referred to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style of shoulder wear was first seen during the post WWI period from 1930-1945.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hat common to women of the '20s.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style of dress was extremely common during the 60's, an era in which looking extremely youthful and small was ideal.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large, decorative ties were exceedingly common in the 60's for the small and youthful appearance it gave the wearer.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shoe style, known for its low heel, was popular during the 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not a new print, this spotted pattern for fabric was extremely common during the 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1950's, this type of skirt was seen for the curves it could invent on near any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article of clothing is referred to as being one of the important accessories  of the 30's and 40's.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1930's, this new part of clothing began to replace buttons and was welcomed for the ease it brought to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popular fashion trend is one of the most well known and recognized trends of women during the roaring '20's.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style of hat was seen worn by Jackie Kennedy, a fashion icon for the early 1960's.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Due to militias using many green, brown, yellow, and black dyes during the war, this color dye began to appear more and more.</w:t>
            </w:r>
          </w:p>
        </w:tc>
      </w:tr>
    </w:tbl>
    <w:p>
      <w:pPr>
        <w:pStyle w:val="WordBankLarge"/>
      </w:pPr>
      <w:r>
        <w:t xml:space="preserve">   Corset    </w:t>
      </w:r>
      <w:r>
        <w:t xml:space="preserve">   New Woman     </w:t>
      </w:r>
      <w:r>
        <w:t xml:space="preserve">   Tailored Suits     </w:t>
      </w:r>
      <w:r>
        <w:t xml:space="preserve">   Hats    </w:t>
      </w:r>
      <w:r>
        <w:t xml:space="preserve">   Sack Coat     </w:t>
      </w:r>
      <w:r>
        <w:t xml:space="preserve">   Flapper     </w:t>
      </w:r>
      <w:r>
        <w:t xml:space="preserve">   Rayon    </w:t>
      </w:r>
      <w:r>
        <w:t xml:space="preserve">   Bobbed    </w:t>
      </w:r>
      <w:r>
        <w:t xml:space="preserve">   Cloched Hat    </w:t>
      </w:r>
      <w:r>
        <w:t xml:space="preserve">   Oxford Bags    </w:t>
      </w:r>
      <w:r>
        <w:t xml:space="preserve">   Shoulder Pads    </w:t>
      </w:r>
      <w:r>
        <w:t xml:space="preserve">   Zipper    </w:t>
      </w:r>
      <w:r>
        <w:t xml:space="preserve">   American Cinemas     </w:t>
      </w:r>
      <w:r>
        <w:t xml:space="preserve">   Gloves    </w:t>
      </w:r>
      <w:r>
        <w:t xml:space="preserve">   Red    </w:t>
      </w:r>
      <w:r>
        <w:t xml:space="preserve">   Wasp Waist     </w:t>
      </w:r>
      <w:r>
        <w:t xml:space="preserve">   Pencil    </w:t>
      </w:r>
      <w:r>
        <w:t xml:space="preserve">   Sweater Girl    </w:t>
      </w:r>
      <w:r>
        <w:t xml:space="preserve">   Pill Box    </w:t>
      </w:r>
      <w:r>
        <w:t xml:space="preserve">   Mini Dress    </w:t>
      </w:r>
      <w:r>
        <w:t xml:space="preserve">   Kitten Heel Pumps    </w:t>
      </w:r>
      <w:r>
        <w:t xml:space="preserve">   Mary Janes    </w:t>
      </w:r>
      <w:r>
        <w:t xml:space="preserve">   Shift     </w:t>
      </w:r>
      <w:r>
        <w:t xml:space="preserve">   Polka Dots    </w:t>
      </w:r>
      <w:r>
        <w:t xml:space="preserve">   big 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Staples - 1900 to 1969</dc:title>
  <dcterms:created xsi:type="dcterms:W3CDTF">2021-10-11T06:52:39Z</dcterms:created>
  <dcterms:modified xsi:type="dcterms:W3CDTF">2021-10-11T06:52:39Z</dcterms:modified>
</cp:coreProperties>
</file>