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Federal, State, and 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credit clause    </w:t>
      </w:r>
      <w:r>
        <w:t xml:space="preserve">   full faith    </w:t>
      </w:r>
      <w:r>
        <w:t xml:space="preserve">   extradiction    </w:t>
      </w:r>
      <w:r>
        <w:t xml:space="preserve">   Appeals courts    </w:t>
      </w:r>
      <w:r>
        <w:t xml:space="preserve">   attorney general    </w:t>
      </w:r>
      <w:r>
        <w:t xml:space="preserve">   bicameral    </w:t>
      </w:r>
      <w:r>
        <w:t xml:space="preserve">   charter    </w:t>
      </w:r>
      <w:r>
        <w:t xml:space="preserve">   concurrent powers    </w:t>
      </w:r>
      <w:r>
        <w:t xml:space="preserve">   constiuients    </w:t>
      </w:r>
      <w:r>
        <w:t xml:space="preserve">   delegated powers    </w:t>
      </w:r>
      <w:r>
        <w:t xml:space="preserve">   initiative    </w:t>
      </w:r>
      <w:r>
        <w:t xml:space="preserve">   lieutenant governor    </w:t>
      </w:r>
      <w:r>
        <w:t xml:space="preserve">   Missouri plan    </w:t>
      </w:r>
      <w:r>
        <w:t xml:space="preserve">   patronage    </w:t>
      </w:r>
      <w:r>
        <w:t xml:space="preserve">   penal code    </w:t>
      </w:r>
      <w:r>
        <w:t xml:space="preserve">   recall    </w:t>
      </w:r>
      <w:r>
        <w:t xml:space="preserve">   referendum    </w:t>
      </w:r>
      <w:r>
        <w:t xml:space="preserve">   reserved powers    </w:t>
      </w:r>
      <w:r>
        <w:t xml:space="preserve">   secretary of state    </w:t>
      </w:r>
      <w:r>
        <w:t xml:space="preserve">   state    </w:t>
      </w:r>
      <w:r>
        <w:t xml:space="preserve">   state auditor    </w:t>
      </w:r>
      <w:r>
        <w:t xml:space="preserve">   State supreme courts    </w:t>
      </w:r>
      <w:r>
        <w:t xml:space="preserve">   state treasure    </w:t>
      </w:r>
      <w:r>
        <w:t xml:space="preserve">   trial courts    </w:t>
      </w:r>
      <w:r>
        <w:t xml:space="preserve">   uicarmeral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Federal, State, and Local Government</dc:title>
  <dcterms:created xsi:type="dcterms:W3CDTF">2021-10-11T06:55:47Z</dcterms:created>
  <dcterms:modified xsi:type="dcterms:W3CDTF">2021-10-11T06:55:47Z</dcterms:modified>
</cp:coreProperties>
</file>