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 and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embarrassed    </w:t>
      </w:r>
      <w:r>
        <w:t xml:space="preserve">   grumpy    </w:t>
      </w:r>
      <w:r>
        <w:t xml:space="preserve">   bodylanguage    </w:t>
      </w:r>
      <w:r>
        <w:t xml:space="preserve">   eyecontact    </w:t>
      </w:r>
      <w:r>
        <w:t xml:space="preserve">   listening    </w:t>
      </w:r>
      <w:r>
        <w:t xml:space="preserve">   surprised    </w:t>
      </w:r>
      <w:r>
        <w:t xml:space="preserve">   frustrated    </w:t>
      </w:r>
      <w:r>
        <w:t xml:space="preserve">   listen    </w:t>
      </w:r>
      <w:r>
        <w:t xml:space="preserve">   angry    </w:t>
      </w:r>
      <w:r>
        <w:t xml:space="preserve">   sad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 and communication</dc:title>
  <dcterms:created xsi:type="dcterms:W3CDTF">2021-10-11T06:56:14Z</dcterms:created>
  <dcterms:modified xsi:type="dcterms:W3CDTF">2021-10-11T06:56:14Z</dcterms:modified>
</cp:coreProperties>
</file>