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birth canal    </w:t>
      </w:r>
      <w:r>
        <w:t xml:space="preserve">   cervix    </w:t>
      </w:r>
      <w:r>
        <w:t xml:space="preserve">   conception    </w:t>
      </w:r>
      <w:r>
        <w:t xml:space="preserve">   egg    </w:t>
      </w:r>
      <w:r>
        <w:t xml:space="preserve">   fallopian tube    </w:t>
      </w:r>
      <w:r>
        <w:t xml:space="preserve">   menstrual    </w:t>
      </w:r>
      <w:r>
        <w:t xml:space="preserve">   oocytes    </w:t>
      </w:r>
      <w:r>
        <w:t xml:space="preserve">   ovaries    </w:t>
      </w:r>
      <w:r>
        <w:t xml:space="preserve">   sperm    </w:t>
      </w:r>
      <w:r>
        <w:t xml:space="preserve">   Uterus    </w:t>
      </w:r>
      <w:r>
        <w:t xml:space="preserve">   vagina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 </dc:title>
  <dcterms:created xsi:type="dcterms:W3CDTF">2021-10-11T06:55:42Z</dcterms:created>
  <dcterms:modified xsi:type="dcterms:W3CDTF">2021-10-11T06:55:42Z</dcterms:modified>
</cp:coreProperties>
</file>