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SAFETY EQUIPMENT    </w:t>
      </w:r>
      <w:r>
        <w:t xml:space="preserve">   PRECAUTIONS    </w:t>
      </w:r>
      <w:r>
        <w:t xml:space="preserve">   HAZARD    </w:t>
      </w:r>
      <w:r>
        <w:t xml:space="preserve">   FENCING    </w:t>
      </w:r>
      <w:r>
        <w:t xml:space="preserve">   GATE    </w:t>
      </w:r>
      <w:r>
        <w:t xml:space="preserve">   WATER    </w:t>
      </w:r>
      <w:r>
        <w:t xml:space="preserve">   CLEAN    </w:t>
      </w:r>
      <w:r>
        <w:t xml:space="preserve">   WATER TROUGH    </w:t>
      </w:r>
      <w:r>
        <w:t xml:space="preserve">   DANGER    </w:t>
      </w:r>
      <w:r>
        <w:t xml:space="preserve">   OBSTACLE    </w:t>
      </w:r>
      <w:r>
        <w:t xml:space="preserve">   RAGWORT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management</dc:title>
  <dcterms:created xsi:type="dcterms:W3CDTF">2021-10-11T06:57:55Z</dcterms:created>
  <dcterms:modified xsi:type="dcterms:W3CDTF">2021-10-11T06:57:55Z</dcterms:modified>
</cp:coreProperties>
</file>