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Fiesta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charlar    </w:t>
      </w:r>
      <w:r>
        <w:t xml:space="preserve">   comer    </w:t>
      </w:r>
      <w:r>
        <w:t xml:space="preserve">   divertirse    </w:t>
      </w:r>
      <w:r>
        <w:t xml:space="preserve">   bailar    </w:t>
      </w:r>
      <w:r>
        <w:t xml:space="preserve">   cantar    </w:t>
      </w:r>
      <w:r>
        <w:t xml:space="preserve">   celebrar    </w:t>
      </w:r>
      <w:r>
        <w:t xml:space="preserve">   dar una fiesta    </w:t>
      </w:r>
      <w:r>
        <w:t xml:space="preserve">   decorar    </w:t>
      </w:r>
      <w:r>
        <w:t xml:space="preserve">   gozar de    </w:t>
      </w:r>
      <w:r>
        <w:t xml:space="preserve">   invitar    </w:t>
      </w:r>
      <w:r>
        <w:t xml:space="preserve">   venir a la fiesta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Fiesta </dc:title>
  <dcterms:created xsi:type="dcterms:W3CDTF">2021-10-11T06:59:09Z</dcterms:created>
  <dcterms:modified xsi:type="dcterms:W3CDTF">2021-10-11T06:59:09Z</dcterms:modified>
</cp:coreProperties>
</file>