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Francis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cadreuse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golden 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realisateur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navet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une actrice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sous-titre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une decoratrice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 scenario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bruiter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 court metrage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directeur de la photographie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scenariste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selection officielle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producteur executif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l'eclairage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montage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diriger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monteuse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acteur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 film </w:t>
            </w:r>
          </w:p>
        </w:tc>
      </w:tr>
    </w:tbl>
    <w:p>
      <w:pPr>
        <w:pStyle w:val="WordBankLarge"/>
      </w:pPr>
      <w:r>
        <w:t xml:space="preserve">   produire    </w:t>
      </w:r>
      <w:r>
        <w:t xml:space="preserve">   projeter    </w:t>
      </w:r>
      <w:r>
        <w:t xml:space="preserve">   turnip    </w:t>
      </w:r>
      <w:r>
        <w:t xml:space="preserve">   two times    </w:t>
      </w:r>
      <w:r>
        <w:t xml:space="preserve">   sudtitle    </w:t>
      </w:r>
      <w:r>
        <w:t xml:space="preserve">   feature film    </w:t>
      </w:r>
      <w:r>
        <w:t xml:space="preserve">   lighting    </w:t>
      </w:r>
      <w:r>
        <w:t xml:space="preserve">   storyline    </w:t>
      </w:r>
      <w:r>
        <w:t xml:space="preserve">   short film    </w:t>
      </w:r>
      <w:r>
        <w:t xml:space="preserve">   une seance    </w:t>
      </w:r>
      <w:r>
        <w:t xml:space="preserve">   la bande sonore    </w:t>
      </w:r>
      <w:r>
        <w:t xml:space="preserve">   official selection    </w:t>
      </w:r>
      <w:r>
        <w:t xml:space="preserve">   la Palme d'Or    </w:t>
      </w:r>
      <w:r>
        <w:t xml:space="preserve">   une cinema    </w:t>
      </w:r>
      <w:r>
        <w:t xml:space="preserve">   film    </w:t>
      </w:r>
      <w:r>
        <w:t xml:space="preserve">   une vedette    </w:t>
      </w:r>
      <w:r>
        <w:t xml:space="preserve">   actress    </w:t>
      </w:r>
      <w:r>
        <w:t xml:space="preserve">   actor    </w:t>
      </w:r>
      <w:r>
        <w:t xml:space="preserve">   camera woman    </w:t>
      </w:r>
      <w:r>
        <w:t xml:space="preserve">   director of photography    </w:t>
      </w:r>
      <w:r>
        <w:t xml:space="preserve">   decorator    </w:t>
      </w:r>
      <w:r>
        <w:t xml:space="preserve">   filmmaker    </w:t>
      </w:r>
      <w:r>
        <w:t xml:space="preserve">   film editor    </w:t>
      </w:r>
      <w:r>
        <w:t xml:space="preserve">   executive producer    </w:t>
      </w:r>
      <w:r>
        <w:t xml:space="preserve">   script writer    </w:t>
      </w:r>
      <w:r>
        <w:t xml:space="preserve">   un cadre    </w:t>
      </w:r>
      <w:r>
        <w:t xml:space="preserve">   en exterieur    </w:t>
      </w:r>
      <w:r>
        <w:t xml:space="preserve">   en decor    </w:t>
      </w:r>
      <w:r>
        <w:t xml:space="preserve">   add soundtrack    </w:t>
      </w:r>
      <w:r>
        <w:t xml:space="preserve">   couper    </w:t>
      </w:r>
      <w:r>
        <w:t xml:space="preserve">   direct    </w:t>
      </w:r>
      <w:r>
        <w:t xml:space="preserve">   monter    </w:t>
      </w:r>
      <w:r>
        <w:t xml:space="preserve">   tourner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Francis</dc:title>
  <dcterms:created xsi:type="dcterms:W3CDTF">2021-10-11T06:59:44Z</dcterms:created>
  <dcterms:modified xsi:type="dcterms:W3CDTF">2021-10-11T06:59:44Z</dcterms:modified>
</cp:coreProperties>
</file>