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Institutions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deposits    </w:t>
      </w:r>
      <w:r>
        <w:t xml:space="preserve">   commercial papers    </w:t>
      </w:r>
      <w:r>
        <w:t xml:space="preserve">   stock    </w:t>
      </w:r>
      <w:r>
        <w:t xml:space="preserve">   returns    </w:t>
      </w:r>
      <w:r>
        <w:t xml:space="preserve">   money    </w:t>
      </w:r>
      <w:r>
        <w:t xml:space="preserve">   leverage    </w:t>
      </w:r>
      <w:r>
        <w:t xml:space="preserve">   inventory    </w:t>
      </w:r>
      <w:r>
        <w:t xml:space="preserve">   budgeting    </w:t>
      </w:r>
      <w:r>
        <w:t xml:space="preserve">   costing    </w:t>
      </w:r>
      <w:r>
        <w:t xml:space="preserve">   debt    </w:t>
      </w:r>
      <w:r>
        <w:t xml:space="preserve">   gains    </w:t>
      </w:r>
      <w:r>
        <w:t xml:space="preserve">   swaps    </w:t>
      </w:r>
      <w:r>
        <w:t xml:space="preserve">   underwriting    </w:t>
      </w:r>
      <w:r>
        <w:t xml:space="preserve">   bonds    </w:t>
      </w:r>
      <w:r>
        <w:t xml:space="preserve">   bonus    </w:t>
      </w:r>
      <w:r>
        <w:t xml:space="preserve">   income    </w:t>
      </w:r>
      <w:r>
        <w:t xml:space="preserve">   surplus    </w:t>
      </w:r>
      <w:r>
        <w:t xml:space="preserve">   deficit    </w:t>
      </w:r>
      <w:r>
        <w:t xml:space="preserve">   mutual funds    </w:t>
      </w:r>
      <w:r>
        <w:t xml:space="preserve">   dividends    </w:t>
      </w:r>
      <w:r>
        <w:t xml:space="preserve">   debentures    </w:t>
      </w:r>
      <w:r>
        <w:t xml:space="preserve">   shares    </w:t>
      </w:r>
      <w:r>
        <w:t xml:space="preserve">   monetary policy    </w:t>
      </w:r>
      <w:r>
        <w:t xml:space="preserve">   hedging    </w:t>
      </w:r>
      <w:r>
        <w:t xml:space="preserve">   revenue    </w:t>
      </w:r>
      <w:r>
        <w:t xml:space="preserve">   loss    </w:t>
      </w:r>
      <w:r>
        <w:t xml:space="preserve">   profit    </w:t>
      </w:r>
      <w:r>
        <w:t xml:space="preserve">   expenses    </w:t>
      </w:r>
      <w:r>
        <w:t xml:space="preserve">   discounting    </w:t>
      </w:r>
      <w:r>
        <w:t xml:space="preserve">   credit rating    </w:t>
      </w:r>
      <w:r>
        <w:t xml:space="preserve">   securitization    </w:t>
      </w:r>
      <w:r>
        <w:t xml:space="preserve">   factoring    </w:t>
      </w:r>
      <w:r>
        <w:t xml:space="preserve">   hire purchases    </w:t>
      </w:r>
      <w:r>
        <w:t xml:space="preserve">   insurance    </w:t>
      </w:r>
      <w:r>
        <w:t xml:space="preserve">   negotiation    </w:t>
      </w:r>
      <w:r>
        <w:t xml:space="preserve">   venture capital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Institutions and Services</dc:title>
  <dcterms:created xsi:type="dcterms:W3CDTF">2021-10-11T07:01:22Z</dcterms:created>
  <dcterms:modified xsi:type="dcterms:W3CDTF">2021-10-11T07:01:22Z</dcterms:modified>
</cp:coreProperties>
</file>