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All 11 Clothing Brands.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Calvin-Klien    </w:t>
      </w:r>
      <w:r>
        <w:t xml:space="preserve">   Chanel    </w:t>
      </w:r>
      <w:r>
        <w:t xml:space="preserve">   Tommy-Hilfiger    </w:t>
      </w:r>
      <w:r>
        <w:t xml:space="preserve">   Supreme    </w:t>
      </w:r>
      <w:r>
        <w:t xml:space="preserve">   Fila    </w:t>
      </w:r>
      <w:r>
        <w:t xml:space="preserve">   Louis-Vuitton    </w:t>
      </w:r>
      <w:r>
        <w:t xml:space="preserve">   Wrangler    </w:t>
      </w:r>
      <w:r>
        <w:t xml:space="preserve">   Nike    </w:t>
      </w:r>
      <w:r>
        <w:t xml:space="preserve">   Champion    </w:t>
      </w:r>
      <w:r>
        <w:t xml:space="preserve">   Gucci    </w:t>
      </w:r>
      <w:r>
        <w:t xml:space="preserve">   Adidas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11 Clothing Brands.</dc:title>
  <dcterms:created xsi:type="dcterms:W3CDTF">2021-10-11T07:02:40Z</dcterms:created>
  <dcterms:modified xsi:type="dcterms:W3CDTF">2021-10-11T07:02:40Z</dcterms:modified>
</cp:coreProperties>
</file>