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it with Pythagoras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squared    </w:t>
      </w:r>
      <w:r>
        <w:t xml:space="preserve">   pythagorean theorem    </w:t>
      </w:r>
      <w:r>
        <w:t xml:space="preserve">   vertex    </w:t>
      </w:r>
      <w:r>
        <w:t xml:space="preserve">   triangle    </w:t>
      </w:r>
      <w:r>
        <w:t xml:space="preserve">   right triangle    </w:t>
      </w:r>
      <w:r>
        <w:t xml:space="preserve">   radical    </w:t>
      </w:r>
      <w:r>
        <w:t xml:space="preserve">   pythagoras    </w:t>
      </w:r>
      <w:r>
        <w:t xml:space="preserve">   philosopher    </w:t>
      </w:r>
      <w:r>
        <w:t xml:space="preserve">   mathematician    </w:t>
      </w:r>
      <w:r>
        <w:t xml:space="preserve">   leg    </w:t>
      </w:r>
      <w:r>
        <w:t xml:space="preserve">   hypotenuse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it with Pythagoras</dc:title>
  <dcterms:created xsi:type="dcterms:W3CDTF">2021-10-11T07:02:30Z</dcterms:created>
  <dcterms:modified xsi:type="dcterms:W3CDTF">2021-10-11T07:02:30Z</dcterms:modified>
</cp:coreProperties>
</file>