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Killers 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whorl    </w:t>
      </w:r>
      <w:r>
        <w:t xml:space="preserve">   loop    </w:t>
      </w:r>
      <w:r>
        <w:t xml:space="preserve">   CODIS    </w:t>
      </w:r>
      <w:r>
        <w:t xml:space="preserve">   AFIS    </w:t>
      </w:r>
      <w:r>
        <w:t xml:space="preserve">   Transfer Evidence    </w:t>
      </w:r>
      <w:r>
        <w:t xml:space="preserve">   Individual evidence    </w:t>
      </w:r>
      <w:r>
        <w:t xml:space="preserve">   strangling    </w:t>
      </w:r>
      <w:r>
        <w:t xml:space="preserve">   testimonial evidence    </w:t>
      </w:r>
      <w:r>
        <w:t xml:space="preserve">   physical evidence    </w:t>
      </w:r>
      <w:r>
        <w:t xml:space="preserve">   odontologists    </w:t>
      </w:r>
      <w:r>
        <w:t xml:space="preserve">   teeth marks    </w:t>
      </w:r>
      <w:r>
        <w:t xml:space="preserve">   fingerprints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Killers  Evidence</dc:title>
  <dcterms:created xsi:type="dcterms:W3CDTF">2021-10-11T07:04:33Z</dcterms:created>
  <dcterms:modified xsi:type="dcterms:W3CDTF">2021-10-11T07:04:33Z</dcterms:modified>
</cp:coreProperties>
</file>