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Young Women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choice    </w:t>
      </w:r>
      <w:r>
        <w:t xml:space="preserve">   covenants    </w:t>
      </w:r>
      <w:r>
        <w:t xml:space="preserve">   divine nature    </w:t>
      </w:r>
      <w:r>
        <w:t xml:space="preserve">   exaltation    </w:t>
      </w:r>
      <w:r>
        <w:t xml:space="preserve">   faith    </w:t>
      </w:r>
      <w:r>
        <w:t xml:space="preserve">   good works    </w:t>
      </w:r>
      <w:r>
        <w:t xml:space="preserve">   individual worth    </w:t>
      </w:r>
      <w:r>
        <w:t xml:space="preserve">   integrity    </w:t>
      </w:r>
      <w:r>
        <w:t xml:space="preserve">   jesus christ    </w:t>
      </w:r>
      <w:r>
        <w:t xml:space="preserve">   knowledge    </w:t>
      </w:r>
      <w:r>
        <w:t xml:space="preserve">   repentance    </w:t>
      </w:r>
      <w:r>
        <w:t xml:space="preserve">   temple ordinances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Young Women Values</dc:title>
  <dcterms:created xsi:type="dcterms:W3CDTF">2021-11-22T03:28:35Z</dcterms:created>
  <dcterms:modified xsi:type="dcterms:W3CDTF">2021-11-22T03:28:35Z</dcterms:modified>
</cp:coreProperties>
</file>