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Fine and gross motor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Sand play    </w:t>
      </w:r>
      <w:r>
        <w:t xml:space="preserve">   Writing    </w:t>
      </w:r>
      <w:r>
        <w:t xml:space="preserve">   Cutting    </w:t>
      </w:r>
      <w:r>
        <w:t xml:space="preserve">   Buttoning coat    </w:t>
      </w:r>
      <w:r>
        <w:t xml:space="preserve">   Kicking    </w:t>
      </w:r>
      <w:r>
        <w:t xml:space="preserve">   Yoga    </w:t>
      </w:r>
      <w:r>
        <w:t xml:space="preserve">   Dancing    </w:t>
      </w:r>
      <w:r>
        <w:t xml:space="preserve">   Threading    </w:t>
      </w:r>
      <w:r>
        <w:t xml:space="preserve">   Painting    </w:t>
      </w:r>
      <w:r>
        <w:t xml:space="preserve">   Hopping    </w:t>
      </w:r>
      <w:r>
        <w:t xml:space="preserve">   Running    </w:t>
      </w:r>
      <w:r>
        <w:t xml:space="preserve">   Drawing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Fine and gross motor skills</dc:title>
  <dcterms:created xsi:type="dcterms:W3CDTF">2021-10-11T07:07:14Z</dcterms:created>
  <dcterms:modified xsi:type="dcterms:W3CDTF">2021-10-11T07:07:14Z</dcterms:modified>
</cp:coreProperties>
</file>