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Firework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follow directions    </w:t>
      </w:r>
      <w:r>
        <w:t xml:space="preserve">   safety glasses    </w:t>
      </w:r>
      <w:r>
        <w:t xml:space="preserve">   no alcohol    </w:t>
      </w:r>
      <w:r>
        <w:t xml:space="preserve">   burns    </w:t>
      </w:r>
      <w:r>
        <w:t xml:space="preserve">   adult supervision    </w:t>
      </w:r>
      <w:r>
        <w:t xml:space="preserve">   water    </w:t>
      </w:r>
      <w:r>
        <w:t xml:space="preserve">   keep back    </w:t>
      </w:r>
      <w:r>
        <w:t xml:space="preserve">   injury    </w:t>
      </w:r>
      <w:r>
        <w:t xml:space="preserve">   safety    </w:t>
      </w:r>
      <w:r>
        <w:t xml:space="preserve">   outdoors    </w:t>
      </w:r>
      <w:r>
        <w:t xml:space="preserve">   sparklers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 Safety</dc:title>
  <dcterms:created xsi:type="dcterms:W3CDTF">2021-10-11T07:07:03Z</dcterms:created>
  <dcterms:modified xsi:type="dcterms:W3CDTF">2021-10-11T07:07:03Z</dcterms:modified>
</cp:coreProperties>
</file>