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Anaphylaxis    </w:t>
      </w:r>
      <w:r>
        <w:t xml:space="preserve">   Arterial    </w:t>
      </w:r>
      <w:r>
        <w:t xml:space="preserve">   Capillary    </w:t>
      </w:r>
      <w:r>
        <w:t xml:space="preserve">   Choking    </w:t>
      </w:r>
      <w:r>
        <w:t xml:space="preserve">   Compression    </w:t>
      </w:r>
      <w:r>
        <w:t xml:space="preserve">   CPR    </w:t>
      </w:r>
      <w:r>
        <w:t xml:space="preserve">   Defibrillation    </w:t>
      </w:r>
      <w:r>
        <w:t xml:space="preserve">   DRSABC    </w:t>
      </w:r>
      <w:r>
        <w:t xml:space="preserve">   Fracture    </w:t>
      </w:r>
      <w:r>
        <w:t xml:space="preserve">   Hypovolaemic    </w:t>
      </w:r>
      <w:r>
        <w:t xml:space="preserve">   Recovery    </w:t>
      </w:r>
      <w:r>
        <w:t xml:space="preserve">   Venous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2021-10-11T07:08:22Z</dcterms:created>
  <dcterms:modified xsi:type="dcterms:W3CDTF">2021-10-11T07:08:22Z</dcterms:modified>
</cp:coreProperties>
</file>