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 Adaptations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external fertilization    </w:t>
      </w:r>
      <w:r>
        <w:t xml:space="preserve">   internal fertilization    </w:t>
      </w:r>
      <w:r>
        <w:t xml:space="preserve">   Reproduction    </w:t>
      </w:r>
      <w:r>
        <w:t xml:space="preserve">   Sharp teeth    </w:t>
      </w:r>
      <w:r>
        <w:t xml:space="preserve">   Light absorption    </w:t>
      </w:r>
      <w:r>
        <w:t xml:space="preserve">   Countershading    </w:t>
      </w:r>
      <w:r>
        <w:t xml:space="preserve">   Air Sacs    </w:t>
      </w:r>
      <w:r>
        <w:t xml:space="preserve">   Fins    </w:t>
      </w:r>
      <w:r>
        <w:t xml:space="preserve">   Gills    </w:t>
      </w:r>
      <w:r>
        <w:t xml:space="preserve">   Coloration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Adaptations</dc:title>
  <dcterms:created xsi:type="dcterms:W3CDTF">2021-10-11T07:09:14Z</dcterms:created>
  <dcterms:modified xsi:type="dcterms:W3CDTF">2021-10-11T07:09:14Z</dcterms:modified>
</cp:coreProperties>
</file>