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roots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al-fatihah    </w:t>
      </w:r>
      <w:r>
        <w:t xml:space="preserve">   adalah    </w:t>
      </w:r>
      <w:r>
        <w:t xml:space="preserve">   allah    </w:t>
      </w:r>
      <w:r>
        <w:t xml:space="preserve">   hadith    </w:t>
      </w:r>
      <w:r>
        <w:t xml:space="preserve">   imamate    </w:t>
      </w:r>
      <w:r>
        <w:t xml:space="preserve">   muhammad    </w:t>
      </w:r>
      <w:r>
        <w:t xml:space="preserve">   nubawwah    </w:t>
      </w:r>
      <w:r>
        <w:t xml:space="preserve">   qayamat    </w:t>
      </w:r>
      <w:r>
        <w:t xml:space="preserve">   shi'a    </w:t>
      </w:r>
      <w:r>
        <w:t xml:space="preserve">   shirk    </w:t>
      </w:r>
      <w:r>
        <w:t xml:space="preserve">   sunni    </w:t>
      </w:r>
      <w:r>
        <w:t xml:space="preserve">   Tawhid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roots of Islam</dc:title>
  <dcterms:created xsi:type="dcterms:W3CDTF">2021-10-11T07:11:13Z</dcterms:created>
  <dcterms:modified xsi:type="dcterms:W3CDTF">2021-10-11T07:11:13Z</dcterms:modified>
</cp:coreProperties>
</file>