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Florida Highway Safety and Motor Vehicles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Road Rules    </w:t>
      </w:r>
      <w:r>
        <w:t xml:space="preserve">   Crosswalk    </w:t>
      </w:r>
      <w:r>
        <w:t xml:space="preserve">   Pedestrian    </w:t>
      </w:r>
      <w:r>
        <w:t xml:space="preserve">   Stoplight    </w:t>
      </w:r>
      <w:r>
        <w:t xml:space="preserve">   School Zone    </w:t>
      </w:r>
      <w:r>
        <w:t xml:space="preserve">   Yield    </w:t>
      </w:r>
      <w:r>
        <w:t xml:space="preserve">   Stop Sign    </w:t>
      </w:r>
      <w:r>
        <w:t xml:space="preserve">   Drivers License    </w:t>
      </w:r>
      <w:r>
        <w:t xml:space="preserve">   Vehicle    </w:t>
      </w:r>
      <w:r>
        <w:t xml:space="preserve">   Seatbelt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Highway Safety and Motor Vehicles</dc:title>
  <dcterms:created xsi:type="dcterms:W3CDTF">2021-10-11T07:12:21Z</dcterms:created>
  <dcterms:modified xsi:type="dcterms:W3CDTF">2021-10-11T07:12:21Z</dcterms:modified>
</cp:coreProperties>
</file>