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identifications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Triteleia    </w:t>
      </w:r>
      <w:r>
        <w:t xml:space="preserve">   Syringa    </w:t>
      </w:r>
      <w:r>
        <w:t xml:space="preserve">   Rosa    </w:t>
      </w:r>
      <w:r>
        <w:t xml:space="preserve">   Narcissus    </w:t>
      </w:r>
      <w:r>
        <w:t xml:space="preserve">   Moluccella    </w:t>
      </w:r>
      <w:r>
        <w:t xml:space="preserve">   Lilium    </w:t>
      </w:r>
      <w:r>
        <w:t xml:space="preserve">   Iris    </w:t>
      </w:r>
      <w:r>
        <w:t xml:space="preserve">   Helianthus    </w:t>
      </w:r>
      <w:r>
        <w:t xml:space="preserve">   Gerbera    </w:t>
      </w:r>
      <w:r>
        <w:t xml:space="preserve">   Euphorbia    </w:t>
      </w:r>
      <w:r>
        <w:t xml:space="preserve">   Dianthus    </w:t>
      </w:r>
      <w:r>
        <w:t xml:space="preserve">   Bouvardia    </w:t>
      </w:r>
      <w:r>
        <w:t xml:space="preserve">   Aconitum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identifications</dc:title>
  <dcterms:created xsi:type="dcterms:W3CDTF">2021-10-11T07:13:27Z</dcterms:created>
  <dcterms:modified xsi:type="dcterms:W3CDTF">2021-10-11T07:13:27Z</dcterms:modified>
</cp:coreProperties>
</file>