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Flyte Concepts 14, 15,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an extremely high BMI are labeled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disorders, amenorrhea, and decreased bone mineral density are symptoms linked to female athlete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Mass Index is measured using what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minimal amount of fat in the body necessary to maintain healthful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Obesity not only contributes to early death but even greater losses in quality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metabolic rate is the largest component of total daily energy expenditure?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with a Body Mass Index between 17-25 is considered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that refers to a person's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regular physical activity and _____ restriction is the most effective means of losing body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Fatness early in life leads to adult _____.</w:t>
            </w:r>
          </w:p>
        </w:tc>
      </w:tr>
    </w:tbl>
    <w:p>
      <w:pPr>
        <w:pStyle w:val="WordBankMedium"/>
      </w:pPr>
      <w:r>
        <w:t xml:space="preserve">   Essential Fat    </w:t>
      </w:r>
      <w:r>
        <w:t xml:space="preserve">   Height-weight    </w:t>
      </w:r>
      <w:r>
        <w:t xml:space="preserve">   Good fitness    </w:t>
      </w:r>
      <w:r>
        <w:t xml:space="preserve">   Obese     </w:t>
      </w:r>
      <w:r>
        <w:t xml:space="preserve">   life    </w:t>
      </w:r>
      <w:r>
        <w:t xml:space="preserve">   Somatotype    </w:t>
      </w:r>
      <w:r>
        <w:t xml:space="preserve">   Basal     </w:t>
      </w:r>
      <w:r>
        <w:t xml:space="preserve">   Dietary    </w:t>
      </w:r>
      <w:r>
        <w:t xml:space="preserve">   Triad    </w:t>
      </w:r>
      <w:r>
        <w:t xml:space="preserve">   Fatness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Flyte Concepts 14, 15, 16</dc:title>
  <dcterms:created xsi:type="dcterms:W3CDTF">2021-10-11T07:13:20Z</dcterms:created>
  <dcterms:modified xsi:type="dcterms:W3CDTF">2021-10-11T07:13:20Z</dcterms:modified>
</cp:coreProperties>
</file>