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Focail le rím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Mata    </w:t>
      </w:r>
      <w:r>
        <w:t xml:space="preserve">   Dán    </w:t>
      </w:r>
      <w:r>
        <w:t xml:space="preserve">   Bata    </w:t>
      </w:r>
      <w:r>
        <w:t xml:space="preserve">   Fan    </w:t>
      </w:r>
      <w:r>
        <w:t xml:space="preserve">   Mé    </w:t>
      </w:r>
      <w:r>
        <w:t xml:space="preserve">   Suí    </w:t>
      </w:r>
      <w:r>
        <w:t xml:space="preserve">   Tae    </w:t>
      </w:r>
      <w:r>
        <w:t xml:space="preserve">   Ná    </w:t>
      </w:r>
      <w:r>
        <w:t xml:space="preserve">   Tuí    </w:t>
      </w:r>
      <w:r>
        <w:t xml:space="preserve">   Tá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Focail le rím</dc:title>
  <dcterms:created xsi:type="dcterms:W3CDTF">2021-10-11T07:14:01Z</dcterms:created>
  <dcterms:modified xsi:type="dcterms:W3CDTF">2021-10-11T07:14:01Z</dcterms:modified>
</cp:coreProperties>
</file>