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Borne Illness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Vomiting     </w:t>
      </w:r>
      <w:r>
        <w:t xml:space="preserve">   Diarrhea    </w:t>
      </w:r>
      <w:r>
        <w:t xml:space="preserve">   Raw Foods    </w:t>
      </w:r>
      <w:r>
        <w:t xml:space="preserve">   Pathogens    </w:t>
      </w:r>
      <w:r>
        <w:t xml:space="preserve">   Danger Zone    </w:t>
      </w:r>
      <w:r>
        <w:t xml:space="preserve">   Cross Contamination    </w:t>
      </w:r>
      <w:r>
        <w:t xml:space="preserve">   Salmonella     </w:t>
      </w:r>
      <w:r>
        <w:t xml:space="preserve">   Bacteria    </w:t>
      </w:r>
      <w:r>
        <w:t xml:space="preserve">   Meat    </w:t>
      </w:r>
      <w:r>
        <w:t xml:space="preserve">   Poultry    </w:t>
      </w:r>
      <w:r>
        <w:t xml:space="preserve">   Storage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Borne Illness </dc:title>
  <dcterms:created xsi:type="dcterms:W3CDTF">2021-10-11T07:15:39Z</dcterms:created>
  <dcterms:modified xsi:type="dcterms:W3CDTF">2021-10-11T07:15:39Z</dcterms:modified>
</cp:coreProperties>
</file>