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nutrients    </w:t>
      </w:r>
      <w:r>
        <w:t xml:space="preserve">   healthy    </w:t>
      </w:r>
      <w:r>
        <w:t xml:space="preserve">   plate    </w:t>
      </w:r>
      <w:r>
        <w:t xml:space="preserve">   groups    </w:t>
      </w:r>
      <w:r>
        <w:t xml:space="preserve">   nutrition    </w:t>
      </w:r>
      <w:r>
        <w:t xml:space="preserve">   pyramid    </w:t>
      </w:r>
      <w:r>
        <w:t xml:space="preserve">   ounces    </w:t>
      </w:r>
      <w:r>
        <w:t xml:space="preserve">   cups    </w:t>
      </w:r>
      <w:r>
        <w:t xml:space="preserve">   USDA    </w:t>
      </w:r>
      <w:r>
        <w:t xml:space="preserve">   protein    </w:t>
      </w:r>
      <w:r>
        <w:t xml:space="preserve">   grains    </w:t>
      </w:r>
      <w:r>
        <w:t xml:space="preserve">   fruit    </w:t>
      </w:r>
      <w:r>
        <w:t xml:space="preserve">   vegetables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2021-10-11T07:16:27Z</dcterms:created>
  <dcterms:modified xsi:type="dcterms:W3CDTF">2021-10-11T07:16:27Z</dcterms:modified>
</cp:coreProperties>
</file>