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 Groups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sweets    </w:t>
      </w:r>
      <w:r>
        <w:t xml:space="preserve">   alternative    </w:t>
      </w:r>
      <w:r>
        <w:t xml:space="preserve">   protein    </w:t>
      </w:r>
      <w:r>
        <w:t xml:space="preserve">   dairy    </w:t>
      </w:r>
      <w:r>
        <w:t xml:space="preserve">   canada    </w:t>
      </w:r>
      <w:r>
        <w:t xml:space="preserve">   shop    </w:t>
      </w:r>
      <w:r>
        <w:t xml:space="preserve">   healthy    </w:t>
      </w:r>
      <w:r>
        <w:t xml:space="preserve">   milk    </w:t>
      </w:r>
      <w:r>
        <w:t xml:space="preserve">   vegetable    </w:t>
      </w:r>
      <w:r>
        <w:t xml:space="preserve">   meat    </w:t>
      </w:r>
      <w:r>
        <w:t xml:space="preserve">   fruit    </w:t>
      </w:r>
      <w:r>
        <w:t xml:space="preserve">   grains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Groups</dc:title>
  <dcterms:created xsi:type="dcterms:W3CDTF">2021-10-11T07:16:43Z</dcterms:created>
  <dcterms:modified xsi:type="dcterms:W3CDTF">2021-10-11T07:16:43Z</dcterms:modified>
</cp:coreProperties>
</file>