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Fridge    </w:t>
      </w:r>
      <w:r>
        <w:t xml:space="preserve">   Illness    </w:t>
      </w:r>
      <w:r>
        <w:t xml:space="preserve">   Symptoms    </w:t>
      </w:r>
      <w:r>
        <w:t xml:space="preserve">   Signs    </w:t>
      </w:r>
      <w:r>
        <w:t xml:space="preserve">   High risk foods    </w:t>
      </w:r>
      <w:r>
        <w:t xml:space="preserve">   Personal hygiene    </w:t>
      </w:r>
      <w:r>
        <w:t xml:space="preserve">   Kitchen    </w:t>
      </w:r>
      <w:r>
        <w:t xml:space="preserve">   Food preparation    </w:t>
      </w:r>
      <w:r>
        <w:t xml:space="preserve">   Microbes    </w:t>
      </w:r>
      <w:r>
        <w:t xml:space="preserve">   Food storage    </w:t>
      </w:r>
      <w:r>
        <w:t xml:space="preserve">   Cross contamination    </w:t>
      </w:r>
      <w:r>
        <w:t xml:space="preserve">   Food poisoning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terms:created xsi:type="dcterms:W3CDTF">2021-10-11T07:16:31Z</dcterms:created>
  <dcterms:modified xsi:type="dcterms:W3CDTF">2021-10-11T07:16:31Z</dcterms:modified>
</cp:coreProperties>
</file>