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Label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Consumer    </w:t>
      </w:r>
      <w:r>
        <w:t xml:space="preserve">   Nutrition Facts Panel    </w:t>
      </w:r>
      <w:r>
        <w:t xml:space="preserve">   Best Before Date    </w:t>
      </w:r>
      <w:r>
        <w:t xml:space="preserve">   Health Claims    </w:t>
      </w:r>
      <w:r>
        <w:t xml:space="preserve">   Allergens    </w:t>
      </w:r>
      <w:r>
        <w:t xml:space="preserve">   Importers    </w:t>
      </w:r>
      <w:r>
        <w:t xml:space="preserve">   Ingredients    </w:t>
      </w:r>
      <w:r>
        <w:t xml:space="preserve">   Manufacturer    </w:t>
      </w:r>
      <w:r>
        <w:t xml:space="preserve">   Products    </w:t>
      </w:r>
      <w:r>
        <w:t xml:space="preserve">   Food Packages    </w:t>
      </w:r>
      <w:r>
        <w:t xml:space="preserve">   Food Label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Label Work Search</dc:title>
  <dcterms:created xsi:type="dcterms:W3CDTF">2021-10-11T07:16:50Z</dcterms:created>
  <dcterms:modified xsi:type="dcterms:W3CDTF">2021-10-11T07:16:50Z</dcterms:modified>
</cp:coreProperties>
</file>