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chill    </w:t>
      </w:r>
      <w:r>
        <w:t xml:space="preserve">   cook    </w:t>
      </w:r>
      <w:r>
        <w:t xml:space="preserve">   sanitation    </w:t>
      </w:r>
      <w:r>
        <w:t xml:space="preserve">   hepatitisa    </w:t>
      </w:r>
      <w:r>
        <w:t xml:space="preserve">   toxins    </w:t>
      </w:r>
      <w:r>
        <w:t xml:space="preserve">   microorganism    </w:t>
      </w:r>
      <w:r>
        <w:t xml:space="preserve">   listeriosis    </w:t>
      </w:r>
      <w:r>
        <w:t xml:space="preserve">   salmonella    </w:t>
      </w:r>
      <w:r>
        <w:t xml:space="preserve">   toxin    </w:t>
      </w:r>
      <w:r>
        <w:t xml:space="preserve">   foodborne    </w:t>
      </w:r>
      <w:r>
        <w:t xml:space="preserve">   cross contamination    </w:t>
      </w:r>
      <w:r>
        <w:t xml:space="preserve">   contaminant    </w:t>
      </w:r>
      <w:r>
        <w:t xml:space="preserve">   botulism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2021-10-11T07:16:39Z</dcterms:created>
  <dcterms:modified xsi:type="dcterms:W3CDTF">2021-10-11T07:16:39Z</dcterms:modified>
</cp:coreProperties>
</file>