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CRITICAL CONTROL PLAN    </w:t>
      </w:r>
      <w:r>
        <w:t xml:space="preserve">   CDC    </w:t>
      </w:r>
      <w:r>
        <w:t xml:space="preserve">   FDA    </w:t>
      </w:r>
      <w:r>
        <w:t xml:space="preserve">   COLORED CUTTING BOARDS    </w:t>
      </w:r>
      <w:r>
        <w:t xml:space="preserve">   WASTE DISPOSAL    </w:t>
      </w:r>
      <w:r>
        <w:t xml:space="preserve">   PEST CONTROL    </w:t>
      </w:r>
      <w:r>
        <w:t xml:space="preserve">   GROOMING    </w:t>
      </w:r>
      <w:r>
        <w:t xml:space="preserve">   CROSS-CONTAMINATION    </w:t>
      </w:r>
      <w:r>
        <w:t xml:space="preserve">   E-COLI    </w:t>
      </w:r>
      <w:r>
        <w:t xml:space="preserve">   FOOD-BORNE ILLNESS    </w:t>
      </w:r>
      <w:r>
        <w:t xml:space="preserve">   BIOLOGICAL HAZARDS    </w:t>
      </w:r>
      <w:r>
        <w:t xml:space="preserve">   CHEMICAL HAZARDS    </w:t>
      </w:r>
      <w:r>
        <w:t xml:space="preserve">   PHYSICAL HAZARDS    </w:t>
      </w:r>
      <w:r>
        <w:t xml:space="preserve">   TEMPERATURE DANGER ZONE    </w:t>
      </w:r>
      <w:r>
        <w:t xml:space="preserve">   HACCP    </w:t>
      </w:r>
      <w:r>
        <w:t xml:space="preserve">   Quaternary Ammonium    </w:t>
      </w:r>
      <w:r>
        <w:t xml:space="preserve">   IODINE    </w:t>
      </w:r>
      <w:r>
        <w:t xml:space="preserve">   CHLORINE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</dc:title>
  <dcterms:created xsi:type="dcterms:W3CDTF">2021-10-11T07:17:29Z</dcterms:created>
  <dcterms:modified xsi:type="dcterms:W3CDTF">2021-10-11T07:17:29Z</dcterms:modified>
</cp:coreProperties>
</file>