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in the 17th century Britain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Bagels     </w:t>
      </w:r>
      <w:r>
        <w:t xml:space="preserve">   Bananas    </w:t>
      </w:r>
      <w:r>
        <w:t xml:space="preserve">   Coffee     </w:t>
      </w:r>
      <w:r>
        <w:t xml:space="preserve">   Corn bread     </w:t>
      </w:r>
      <w:r>
        <w:t xml:space="preserve">   Hoe cakes    </w:t>
      </w:r>
      <w:r>
        <w:t xml:space="preserve">   Pineapples     </w:t>
      </w:r>
      <w:r>
        <w:t xml:space="preserve">   Potato bread    </w:t>
      </w:r>
      <w:r>
        <w:t xml:space="preserve">   Pottage    </w:t>
      </w:r>
      <w:r>
        <w:t xml:space="preserve">   Pumpkin pie    </w:t>
      </w:r>
      <w:r>
        <w:t xml:space="preserve">   Punch    </w:t>
      </w:r>
      <w:r>
        <w:t xml:space="preserve">   Spoon bread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 the 17th century Britain </dc:title>
  <dcterms:created xsi:type="dcterms:W3CDTF">2021-10-11T07:16:05Z</dcterms:created>
  <dcterms:modified xsi:type="dcterms:W3CDTF">2021-10-11T07:16:05Z</dcterms:modified>
</cp:coreProperties>
</file>