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stall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thrill seeker    </w:t>
      </w:r>
      <w:r>
        <w:t xml:space="preserve">   water ride    </w:t>
      </w:r>
      <w:r>
        <w:t xml:space="preserve">   teacups    </w:t>
      </w:r>
      <w:r>
        <w:t xml:space="preserve">   ghost train    </w:t>
      </w:r>
      <w:r>
        <w:t xml:space="preserve">   fizzy drink    </w:t>
      </w:r>
      <w:r>
        <w:t xml:space="preserve">   chips    </w:t>
      </w:r>
      <w:r>
        <w:t xml:space="preserve">   ice cream    </w:t>
      </w:r>
      <w:r>
        <w:t xml:space="preserve">   burger    </w:t>
      </w:r>
      <w:r>
        <w:t xml:space="preserve">   ticket    </w:t>
      </w:r>
      <w:r>
        <w:t xml:space="preserve">   brochure    </w:t>
      </w:r>
      <w:r>
        <w:t xml:space="preserve">   rollercoaster    </w:t>
      </w:r>
      <w:r>
        <w:t xml:space="preserve">   Hotdog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stall word search!</dc:title>
  <dcterms:created xsi:type="dcterms:W3CDTF">2021-10-11T07:18:35Z</dcterms:created>
  <dcterms:modified xsi:type="dcterms:W3CDTF">2021-10-11T07:18:35Z</dcterms:modified>
</cp:coreProperties>
</file>