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I      Strategies in Meal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shape    </w:t>
      </w:r>
      <w:r>
        <w:t xml:space="preserve">   meal pattern    </w:t>
      </w:r>
      <w:r>
        <w:t xml:space="preserve">   breakfast    </w:t>
      </w:r>
      <w:r>
        <w:t xml:space="preserve">   dinner    </w:t>
      </w:r>
      <w:r>
        <w:t xml:space="preserve">   flavor    </w:t>
      </w:r>
      <w:r>
        <w:t xml:space="preserve">   lunch    </w:t>
      </w:r>
      <w:r>
        <w:t xml:space="preserve">   nontraditional    </w:t>
      </w:r>
      <w:r>
        <w:t xml:space="preserve">    Traditional    </w:t>
      </w:r>
      <w:r>
        <w:t xml:space="preserve">   Variety    </w:t>
      </w:r>
      <w:r>
        <w:t xml:space="preserve">   Technological influences    </w:t>
      </w:r>
      <w:r>
        <w:t xml:space="preserve">   Situational factors    </w:t>
      </w:r>
      <w:r>
        <w:t xml:space="preserve">   Psychological    </w:t>
      </w:r>
      <w:r>
        <w:t xml:space="preserve">   Physiological    </w:t>
      </w:r>
      <w:r>
        <w:t xml:space="preserve">   Media influences    </w:t>
      </w:r>
      <w:r>
        <w:t xml:space="preserve">   Internal influences    </w:t>
      </w:r>
      <w:r>
        <w:t xml:space="preserve">   External influences    </w:t>
      </w:r>
      <w:r>
        <w:t xml:space="preserve">   Environmental influences    </w:t>
      </w:r>
      <w:r>
        <w:t xml:space="preserve">   Economic influences    </w:t>
      </w:r>
      <w:r>
        <w:t xml:space="preserve">   Cultural influences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I      Strategies in Meal Planning</dc:title>
  <dcterms:created xsi:type="dcterms:W3CDTF">2021-10-11T07:19:12Z</dcterms:created>
  <dcterms:modified xsi:type="dcterms:W3CDTF">2021-10-11T07:19:12Z</dcterms:modified>
</cp:coreProperties>
</file>