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of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Thunderstorms can be classified as "severe" if they produce a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types of floods are river, flash, and ___________ floods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Tornado strength is  measured using the enhanced _____________ scale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times lightning strikes Earth in 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Tsunamis can form by underwater 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lava can travel at speeds of __________ kilometres per hour downhill!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Ring Of Fire stretches from _____________ to Colombia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deadliest of the Australian Bushfires had the incident name _________ East/Murrindindi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all blizzards have _______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Hurricane Katrina struck _____________ and Mississippi as a category three hurricane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avalanches are one of four different types of avalanches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Droughts are long periods of time with a shortage of ______</w:t>
            </w:r>
          </w:p>
        </w:tc>
      </w:tr>
    </w:tbl>
    <w:p>
      <w:pPr>
        <w:pStyle w:val="WordBankSmall"/>
      </w:pPr>
      <w:r>
        <w:t xml:space="preserve">   Fujita    </w:t>
      </w:r>
      <w:r>
        <w:t xml:space="preserve">   Coastal    </w:t>
      </w:r>
      <w:r>
        <w:t xml:space="preserve">   Indonesia    </w:t>
      </w:r>
      <w:r>
        <w:t xml:space="preserve">   Fifty-five    </w:t>
      </w:r>
      <w:r>
        <w:t xml:space="preserve">   Earthquakes    </w:t>
      </w:r>
      <w:r>
        <w:t xml:space="preserve">   Louisiana    </w:t>
      </w:r>
      <w:r>
        <w:t xml:space="preserve">   Debris    </w:t>
      </w:r>
      <w:r>
        <w:t xml:space="preserve">   Rain    </w:t>
      </w:r>
      <w:r>
        <w:t xml:space="preserve">   Kilmore    </w:t>
      </w:r>
      <w:r>
        <w:t xml:space="preserve">   Falling    </w:t>
      </w:r>
      <w:r>
        <w:t xml:space="preserve">   8 Million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of nature</dc:title>
  <dcterms:created xsi:type="dcterms:W3CDTF">2021-10-11T07:23:03Z</dcterms:created>
  <dcterms:modified xsi:type="dcterms:W3CDTF">2021-10-11T07:23:03Z</dcterms:modified>
</cp:coreProperties>
</file>