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Fingerprint Specialist    </w:t>
      </w:r>
      <w:r>
        <w:t xml:space="preserve">   Deputy Sheriff    </w:t>
      </w:r>
      <w:r>
        <w:t xml:space="preserve">   Deportation Officer    </w:t>
      </w:r>
      <w:r>
        <w:t xml:space="preserve">   Court Reporter    </w:t>
      </w:r>
      <w:r>
        <w:t xml:space="preserve">   Criminologist    </w:t>
      </w:r>
      <w:r>
        <w:t xml:space="preserve">   Criminalist    </w:t>
      </w:r>
      <w:r>
        <w:t xml:space="preserve">   Criminal Investigator    </w:t>
      </w:r>
      <w:r>
        <w:t xml:space="preserve">   Crime Lab Analyst    </w:t>
      </w:r>
      <w:r>
        <w:t xml:space="preserve">   Border Patrol Agent    </w:t>
      </w:r>
      <w:r>
        <w:t xml:space="preserve">   Law Enforcement    </w:t>
      </w:r>
      <w:r>
        <w:t xml:space="preserve">   Analytical Chemist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Careers</dc:title>
  <dcterms:created xsi:type="dcterms:W3CDTF">2021-10-11T07:22:58Z</dcterms:created>
  <dcterms:modified xsi:type="dcterms:W3CDTF">2021-10-11T07:22:58Z</dcterms:modified>
</cp:coreProperties>
</file>