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Scientist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for his work on the JonBenét Ramsey case, as well as the Laci Peterson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recommended eliminating prison sentences as punishment for crimes for financial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showed how insects can be used to solve a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Founded Reye’s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he assisted in the identification of the human remains of Spanish conquistador Francisco Pizarro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Discovered the first DNA fingerprint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investigated Micro-plastic content in the Mississippi River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board certified in forensic anthropology by the American Board of Forensic Anthropology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served as an analyst to the Home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developed a 12-point method of matching fingerprints in order to identify who they belonged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personal surgeon to Queen Victoria when she was in Scotland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revolutionized crime scene investigation through building miniatures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what is known as The Body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winner of the Pulitzer Prize for General Nonfiction for his book So Human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 bloody palm print found at the scene to acquit his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began to take an active part as a member of the Medical Society of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"distinguished pathologist" and associate of Professor Paul Ehrlich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started using chemical and physical analysis of the skeletons found at Herculaneum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used her skills to help bring some of the perpetrators of genocide to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to chronicle every death from the mundane to the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introduced DNA evidence to Thailand and altered how autopsies were carried out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known for pioneering the microscopic approach to the estimation of age at death from human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one of the best known and forensic facial reconstruction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known for his advancement of public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founded the science of toxicology</w:t>
            </w:r>
          </w:p>
        </w:tc>
      </w:tr>
    </w:tbl>
    <w:p>
      <w:pPr>
        <w:pStyle w:val="WordBankLarge"/>
      </w:pPr>
      <w:r>
        <w:t xml:space="preserve">   Alec Jeffrey     </w:t>
      </w:r>
      <w:r>
        <w:t xml:space="preserve">   Douglas Reye    </w:t>
      </w:r>
      <w:r>
        <w:t xml:space="preserve">    Rudolf Virchow    </w:t>
      </w:r>
      <w:r>
        <w:t xml:space="preserve">   William Bass    </w:t>
      </w:r>
      <w:r>
        <w:t xml:space="preserve">   Hsi Yu    </w:t>
      </w:r>
      <w:r>
        <w:t xml:space="preserve">   Sara Bisel    </w:t>
      </w:r>
      <w:r>
        <w:t xml:space="preserve">    Mathieu Orfila    </w:t>
      </w:r>
      <w:r>
        <w:t xml:space="preserve">   James Neild    </w:t>
      </w:r>
      <w:r>
        <w:t xml:space="preserve">    Henry Lee    </w:t>
      </w:r>
      <w:r>
        <w:t xml:space="preserve">   Clea Koff    </w:t>
      </w:r>
      <w:r>
        <w:t xml:space="preserve">   Porntip Rojanasunan    </w:t>
      </w:r>
      <w:r>
        <w:t xml:space="preserve">   William Maples    </w:t>
      </w:r>
      <w:r>
        <w:t xml:space="preserve">   Frances Lee    </w:t>
      </w:r>
      <w:r>
        <w:t xml:space="preserve">   Ellis Kerly    </w:t>
      </w:r>
      <w:r>
        <w:t xml:space="preserve">    Joseph Bell    </w:t>
      </w:r>
      <w:r>
        <w:t xml:space="preserve">    Inger Valle    </w:t>
      </w:r>
      <w:r>
        <w:t xml:space="preserve">   Roman Quintilian     </w:t>
      </w:r>
      <w:r>
        <w:t xml:space="preserve">   Thomas Stevenson    </w:t>
      </w:r>
      <w:r>
        <w:t xml:space="preserve">    Zinovi Tiomkin    </w:t>
      </w:r>
      <w:r>
        <w:t xml:space="preserve">    Edmond Locard    </w:t>
      </w:r>
      <w:r>
        <w:t xml:space="preserve">    Frank Bender    </w:t>
      </w:r>
      <w:r>
        <w:t xml:space="preserve">   Rene Dubos    </w:t>
      </w:r>
      <w:r>
        <w:t xml:space="preserve">    Bernard Spilsbury    </w:t>
      </w:r>
      <w:r>
        <w:t xml:space="preserve">    Michael Gruden    </w:t>
      </w:r>
      <w:r>
        <w:t xml:space="preserve">    Douglas Ubelaker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Scientist Crossword</dc:title>
  <dcterms:created xsi:type="dcterms:W3CDTF">2021-10-11T07:22:59Z</dcterms:created>
  <dcterms:modified xsi:type="dcterms:W3CDTF">2021-10-11T07:22:59Z</dcterms:modified>
</cp:coreProperties>
</file>