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Formaggio che rotola in Italia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Formaggio    </w:t>
      </w:r>
      <w:r>
        <w:t xml:space="preserve">   Lunedi di pasqua    </w:t>
      </w:r>
      <w:r>
        <w:t xml:space="preserve">   Rotolamento    </w:t>
      </w:r>
      <w:r>
        <w:t xml:space="preserve">   Strada    </w:t>
      </w:r>
      <w:r>
        <w:t xml:space="preserve">   Collina    </w:t>
      </w:r>
      <w:r>
        <w:t xml:space="preserve">   Ruzzolone    </w:t>
      </w:r>
      <w:r>
        <w:t xml:space="preserve">   Pecorino    </w:t>
      </w:r>
      <w:r>
        <w:t xml:space="preserve">   Cinturino in pelle    </w:t>
      </w:r>
      <w:r>
        <w:t xml:space="preserve">   Vincitore    </w:t>
      </w:r>
      <w:r>
        <w:t xml:space="preserve">   Concorrenza    </w:t>
      </w:r>
      <w:r>
        <w:t xml:space="preserve">   Divertimento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Formaggio che rotola in Italia </dc:title>
  <dcterms:created xsi:type="dcterms:W3CDTF">2021-10-11T07:24:39Z</dcterms:created>
  <dcterms:modified xsi:type="dcterms:W3CDTF">2021-10-11T07:24:39Z</dcterms:modified>
</cp:coreProperties>
</file>