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Formulario 1040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DECLARACION DE IMPUTESTOS    </w:t>
      </w:r>
      <w:r>
        <w:t xml:space="preserve">   RETENCION    </w:t>
      </w:r>
      <w:r>
        <w:t xml:space="preserve">   IMPUESTOS    </w:t>
      </w:r>
      <w:r>
        <w:t xml:space="preserve">   SALARIOS    </w:t>
      </w:r>
      <w:r>
        <w:t xml:space="preserve">   DEPENDIENTES    </w:t>
      </w:r>
      <w:r>
        <w:t xml:space="preserve">   DEDUCCIÓN ESTÁNDAR    </w:t>
      </w:r>
      <w:r>
        <w:t xml:space="preserve">   VIUDO    </w:t>
      </w:r>
      <w:r>
        <w:t xml:space="preserve">   CABEZA DE HOGAR    </w:t>
      </w:r>
      <w:r>
        <w:t xml:space="preserve">   CASADO SEPARADO    </w:t>
      </w:r>
      <w:r>
        <w:t xml:space="preserve">   SOLTERO    </w:t>
      </w:r>
      <w:r>
        <w:t xml:space="preserve">   ESTADO CIVIL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1040</dc:title>
  <dcterms:created xsi:type="dcterms:W3CDTF">2021-10-11T07:25:33Z</dcterms:created>
  <dcterms:modified xsi:type="dcterms:W3CDTF">2021-10-11T07:25:33Z</dcterms:modified>
</cp:coreProperties>
</file>